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16" w:rsidRDefault="00F072B9">
      <w:pPr>
        <w:pStyle w:val="Body"/>
        <w:spacing w:line="480" w:lineRule="auto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Abstract</w:t>
      </w:r>
    </w:p>
    <w:p w:rsidR="00386416" w:rsidRDefault="00F072B9">
      <w:pPr>
        <w:pStyle w:val="Default"/>
        <w:tabs>
          <w:tab w:val="left" w:pos="5940"/>
        </w:tabs>
        <w:spacing w:before="0" w:after="240" w:line="432" w:lineRule="atLeast"/>
        <w:ind w:firstLine="36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Cesarean deliveries are a common surgical procedure in the United States.  A common com</w:t>
      </w:r>
      <w:r>
        <w:rPr>
          <w:rFonts w:ascii="Times New Roman" w:hAnsi="Times New Roman"/>
          <w:shd w:val="clear" w:color="auto" w:fill="FFFFFF"/>
        </w:rPr>
        <w:t>plication after delivery is surgical site infections. The increasing rate of surgical site infections after cesarean delivery are a rising concern. Previous research has shown that implementation of evidence-based methods as a bundle has decreased rates of</w:t>
      </w:r>
      <w:r>
        <w:rPr>
          <w:rFonts w:ascii="Times New Roman" w:hAnsi="Times New Roman"/>
          <w:shd w:val="clear" w:color="auto" w:fill="FFFFFF"/>
        </w:rPr>
        <w:t xml:space="preserve"> surgical site infections in post cesarean women. The emphasis of the surgical bundle is to look at the </w:t>
      </w:r>
      <w:proofErr w:type="gramStart"/>
      <w:r>
        <w:rPr>
          <w:rFonts w:ascii="Times New Roman" w:hAnsi="Times New Roman"/>
          <w:shd w:val="clear" w:color="auto" w:fill="FFFFFF"/>
        </w:rPr>
        <w:t>whole</w:t>
      </w:r>
      <w:proofErr w:type="gramEnd"/>
      <w:r>
        <w:rPr>
          <w:rFonts w:ascii="Times New Roman" w:hAnsi="Times New Roman"/>
          <w:shd w:val="clear" w:color="auto" w:fill="FFFFFF"/>
        </w:rPr>
        <w:t xml:space="preserve"> surgical process, finding areas that need change or improvement. By ensuring the whole process is aligning with evidence-based practice, the rate </w:t>
      </w:r>
      <w:r>
        <w:rPr>
          <w:rFonts w:ascii="Times New Roman" w:hAnsi="Times New Roman"/>
          <w:shd w:val="clear" w:color="auto" w:fill="FFFFFF"/>
        </w:rPr>
        <w:t xml:space="preserve">of surgical site infections </w:t>
      </w:r>
      <w:proofErr w:type="gramStart"/>
      <w:r>
        <w:rPr>
          <w:rFonts w:ascii="Times New Roman" w:hAnsi="Times New Roman"/>
          <w:shd w:val="clear" w:color="auto" w:fill="FFFFFF"/>
        </w:rPr>
        <w:t>can be lowered</w:t>
      </w:r>
      <w:proofErr w:type="gramEnd"/>
      <w:r>
        <w:rPr>
          <w:rFonts w:ascii="Times New Roman" w:hAnsi="Times New Roman"/>
          <w:shd w:val="clear" w:color="auto" w:fill="FFFFFF"/>
        </w:rPr>
        <w:t xml:space="preserve">. A </w:t>
      </w:r>
      <w:proofErr w:type="gramStart"/>
      <w:r>
        <w:rPr>
          <w:rFonts w:ascii="Times New Roman" w:hAnsi="Times New Roman"/>
          <w:shd w:val="clear" w:color="auto" w:fill="FFFFFF"/>
        </w:rPr>
        <w:t>pilot quality improvement project</w:t>
      </w:r>
      <w:proofErr w:type="gramEnd"/>
      <w:r>
        <w:rPr>
          <w:rFonts w:ascii="Times New Roman" w:hAnsi="Times New Roman"/>
          <w:shd w:val="clear" w:color="auto" w:fill="FFFFFF"/>
        </w:rPr>
        <w:t xml:space="preserve"> was initiated at a rural medical complex to decrease surgical site infections in post cesarean women. Education regarding pre-op, intra-op and post-op phases of care </w:t>
      </w:r>
      <w:proofErr w:type="gramStart"/>
      <w:r>
        <w:rPr>
          <w:rFonts w:ascii="Times New Roman" w:hAnsi="Times New Roman"/>
          <w:shd w:val="clear" w:color="auto" w:fill="FFFFFF"/>
        </w:rPr>
        <w:t>was provid</w:t>
      </w:r>
      <w:r>
        <w:rPr>
          <w:rFonts w:ascii="Times New Roman" w:hAnsi="Times New Roman"/>
          <w:shd w:val="clear" w:color="auto" w:fill="FFFFFF"/>
        </w:rPr>
        <w:t>ed</w:t>
      </w:r>
      <w:proofErr w:type="gramEnd"/>
      <w:r>
        <w:rPr>
          <w:rFonts w:ascii="Times New Roman" w:hAnsi="Times New Roman"/>
          <w:shd w:val="clear" w:color="auto" w:fill="FFFFFF"/>
        </w:rPr>
        <w:t xml:space="preserve"> to the family birth center nurses. Education and re-training with the eleven nurses in the family birth center </w:t>
      </w:r>
      <w:proofErr w:type="gramStart"/>
      <w:r>
        <w:rPr>
          <w:rFonts w:ascii="Times New Roman" w:hAnsi="Times New Roman"/>
          <w:shd w:val="clear" w:color="auto" w:fill="FFFFFF"/>
        </w:rPr>
        <w:t>was measured</w:t>
      </w:r>
      <w:proofErr w:type="gramEnd"/>
      <w:r>
        <w:rPr>
          <w:rFonts w:ascii="Times New Roman" w:hAnsi="Times New Roman"/>
          <w:shd w:val="clear" w:color="auto" w:fill="FFFFFF"/>
        </w:rPr>
        <w:t xml:space="preserve"> with a pre/post testing and demonstration of skills. The results showed that the post-test results on average were two points hig</w:t>
      </w:r>
      <w:r>
        <w:rPr>
          <w:rFonts w:ascii="Times New Roman" w:hAnsi="Times New Roman"/>
          <w:shd w:val="clear" w:color="auto" w:fill="FFFFFF"/>
        </w:rPr>
        <w:t>her than the pre-test scores (</w:t>
      </w:r>
      <w:proofErr w:type="spellStart"/>
      <w:r>
        <w:rPr>
          <w:rFonts w:ascii="Times New Roman" w:hAnsi="Times New Roman"/>
          <w:shd w:val="clear" w:color="auto" w:fill="FFFFFF"/>
        </w:rPr>
        <w:t>pre test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hd w:val="clear" w:color="auto" w:fill="FFFFFF"/>
        </w:rPr>
        <w:t xml:space="preserve">M </w:t>
      </w:r>
      <w:r>
        <w:rPr>
          <w:rFonts w:ascii="Times New Roman" w:hAnsi="Times New Roman"/>
          <w:shd w:val="clear" w:color="auto" w:fill="FFFFFF"/>
        </w:rPr>
        <w:t xml:space="preserve">= 7.73, </w:t>
      </w:r>
      <w:r>
        <w:rPr>
          <w:rFonts w:ascii="Times New Roman" w:hAnsi="Times New Roman"/>
          <w:i/>
          <w:iCs/>
          <w:shd w:val="clear" w:color="auto" w:fill="FFFFFF"/>
        </w:rPr>
        <w:t xml:space="preserve">SD </w:t>
      </w:r>
      <w:r>
        <w:rPr>
          <w:rFonts w:ascii="Times New Roman" w:hAnsi="Times New Roman"/>
          <w:shd w:val="clear" w:color="auto" w:fill="FFFFFF"/>
        </w:rPr>
        <w:t>= .786;</w:t>
      </w: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</w:rPr>
        <w:t>post test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hd w:val="clear" w:color="auto" w:fill="FFFFFF"/>
        </w:rPr>
        <w:t xml:space="preserve">M </w:t>
      </w:r>
      <w:r>
        <w:rPr>
          <w:rFonts w:ascii="Times New Roman" w:hAnsi="Times New Roman"/>
          <w:shd w:val="clear" w:color="auto" w:fill="FFFFFF"/>
        </w:rPr>
        <w:t xml:space="preserve">= 9.73, </w:t>
      </w:r>
      <w:r>
        <w:rPr>
          <w:rFonts w:ascii="Times New Roman" w:hAnsi="Times New Roman"/>
          <w:i/>
          <w:iCs/>
          <w:shd w:val="clear" w:color="auto" w:fill="FFFFFF"/>
        </w:rPr>
        <w:t>SD = .467).</w:t>
      </w:r>
      <w:r>
        <w:rPr>
          <w:rFonts w:ascii="Times New Roman" w:hAnsi="Times New Roman"/>
          <w:shd w:val="clear" w:color="auto" w:fill="FFFFFF"/>
        </w:rPr>
        <w:t xml:space="preserve"> To determine if this increase was statistically significant, a paired samples t-test </w:t>
      </w:r>
      <w:proofErr w:type="gramStart"/>
      <w:r>
        <w:rPr>
          <w:rFonts w:ascii="Times New Roman" w:hAnsi="Times New Roman"/>
          <w:shd w:val="clear" w:color="auto" w:fill="FFFFFF"/>
        </w:rPr>
        <w:t>was conducted</w:t>
      </w:r>
      <w:proofErr w:type="gramEnd"/>
      <w:r>
        <w:rPr>
          <w:rFonts w:ascii="Times New Roman" w:hAnsi="Times New Roman"/>
          <w:shd w:val="clear" w:color="auto" w:fill="FFFFFF"/>
        </w:rPr>
        <w:t xml:space="preserve">. The results showed </w:t>
      </w:r>
      <w:proofErr w:type="gramStart"/>
      <w:r>
        <w:rPr>
          <w:rFonts w:ascii="Times New Roman" w:hAnsi="Times New Roman"/>
          <w:i/>
          <w:iCs/>
          <w:shd w:val="clear" w:color="auto" w:fill="FFFFFF"/>
        </w:rPr>
        <w:t>t</w:t>
      </w:r>
      <w:r>
        <w:rPr>
          <w:rFonts w:ascii="Times New Roman" w:hAnsi="Times New Roman"/>
          <w:shd w:val="clear" w:color="auto" w:fill="FFFFFF"/>
        </w:rPr>
        <w:t>(</w:t>
      </w:r>
      <w:proofErr w:type="gramEnd"/>
      <w:r>
        <w:rPr>
          <w:rFonts w:ascii="Times New Roman" w:hAnsi="Times New Roman"/>
          <w:shd w:val="clear" w:color="auto" w:fill="FFFFFF"/>
        </w:rPr>
        <w:t>10)= -8.563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hd w:val="clear" w:color="auto" w:fill="FFFFFF"/>
        </w:rPr>
        <w:t>p</w:t>
      </w:r>
      <w:r>
        <w:rPr>
          <w:rFonts w:ascii="Times New Roman" w:hAnsi="Times New Roman"/>
          <w:shd w:val="clear" w:color="auto" w:fill="FFFFFF"/>
        </w:rPr>
        <w:t xml:space="preserve"> &lt; .001 (two-tailed). The </w:t>
      </w:r>
      <w:proofErr w:type="spellStart"/>
      <w:proofErr w:type="gramStart"/>
      <w:r>
        <w:rPr>
          <w:rFonts w:ascii="Times New Roman" w:hAnsi="Times New Roman"/>
          <w:shd w:val="clear" w:color="auto" w:fill="FFFFFF"/>
        </w:rPr>
        <w:t>cohen</w:t>
      </w:r>
      <w:r>
        <w:rPr>
          <w:rFonts w:ascii="Times New Roman" w:hAnsi="Times New Roman"/>
          <w:shd w:val="clear" w:color="auto" w:fill="FFFFFF"/>
        </w:rPr>
        <w:t>’</w:t>
      </w:r>
      <w:r>
        <w:rPr>
          <w:rFonts w:ascii="Times New Roman" w:hAnsi="Times New Roman"/>
          <w:shd w:val="clear" w:color="auto" w:fill="FFFFFF"/>
        </w:rPr>
        <w:t>s</w:t>
      </w:r>
      <w:proofErr w:type="spellEnd"/>
      <w:proofErr w:type="gramEnd"/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hd w:val="clear" w:color="auto" w:fill="FFFFFF"/>
        </w:rPr>
        <w:t>d</w:t>
      </w:r>
      <w:r>
        <w:rPr>
          <w:rFonts w:ascii="Times New Roman" w:hAnsi="Times New Roman"/>
          <w:shd w:val="clear" w:color="auto" w:fill="FFFFFF"/>
        </w:rPr>
        <w:t xml:space="preserve"> shows a large effect size of .775. There was a follow-up survey to gather information about the nurses</w:t>
      </w:r>
      <w:r>
        <w:rPr>
          <w:rFonts w:ascii="Times New Roman" w:hAnsi="Times New Roman"/>
          <w:shd w:val="clear" w:color="auto" w:fill="FFFFFF"/>
        </w:rPr>
        <w:t xml:space="preserve">’ </w:t>
      </w:r>
      <w:r>
        <w:rPr>
          <w:rFonts w:ascii="Times New Roman" w:hAnsi="Times New Roman"/>
          <w:shd w:val="clear" w:color="auto" w:fill="FFFFFF"/>
        </w:rPr>
        <w:t xml:space="preserve">opinion on the education session. </w:t>
      </w:r>
      <w:r>
        <w:rPr>
          <w:rFonts w:ascii="Times New Roman" w:hAnsi="Times New Roman"/>
          <w:shd w:val="clear" w:color="auto" w:fill="FFFFFF"/>
        </w:rPr>
        <w:t>The study demonstrated that a surgical bundle did lower the rate of surgical si</w:t>
      </w:r>
      <w:r>
        <w:rPr>
          <w:rFonts w:ascii="Times New Roman" w:hAnsi="Times New Roman"/>
          <w:shd w:val="clear" w:color="auto" w:fill="FFFFFF"/>
        </w:rPr>
        <w:t xml:space="preserve">te infections in cesarean delivery mothers. Due to the quality </w:t>
      </w:r>
      <w:proofErr w:type="gramStart"/>
      <w:r>
        <w:rPr>
          <w:rFonts w:ascii="Times New Roman" w:hAnsi="Times New Roman"/>
          <w:shd w:val="clear" w:color="auto" w:fill="FFFFFF"/>
        </w:rPr>
        <w:t>improvement</w:t>
      </w:r>
      <w:proofErr w:type="gramEnd"/>
      <w:r>
        <w:rPr>
          <w:rFonts w:ascii="Times New Roman" w:hAnsi="Times New Roman"/>
          <w:shd w:val="clear" w:color="auto" w:fill="FFFFFF"/>
        </w:rPr>
        <w:t xml:space="preserve"> project results sustainable measures are being implemented with on-going staff education and patient care protocols. This project emphasizes the importance of continued education to</w:t>
      </w:r>
      <w:r>
        <w:rPr>
          <w:rFonts w:ascii="Times New Roman" w:hAnsi="Times New Roman"/>
          <w:shd w:val="clear" w:color="auto" w:fill="FFFFFF"/>
        </w:rPr>
        <w:t xml:space="preserve"> decrease surgical site infections across other </w:t>
      </w:r>
      <w:r w:rsidR="005E0F15">
        <w:rPr>
          <w:rFonts w:ascii="Times New Roman" w:hAnsi="Times New Roman"/>
          <w:shd w:val="clear" w:color="auto" w:fill="FFFFFF"/>
        </w:rPr>
        <w:t>specialties across the hospital. In addition, sharing the results with</w:t>
      </w:r>
      <w:r>
        <w:rPr>
          <w:rFonts w:ascii="Times New Roman" w:hAnsi="Times New Roman"/>
          <w:shd w:val="clear" w:color="auto" w:fill="FFFFFF"/>
        </w:rPr>
        <w:t xml:space="preserve"> other rural birth centers struggling with cesarean surgical site infections.</w:t>
      </w:r>
    </w:p>
    <w:p w:rsidR="00386416" w:rsidRDefault="00F072B9">
      <w:pPr>
        <w:pStyle w:val="Default"/>
        <w:tabs>
          <w:tab w:val="left" w:pos="5940"/>
        </w:tabs>
        <w:spacing w:before="0" w:after="240" w:line="432" w:lineRule="atLeast"/>
        <w:ind w:firstLine="36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 xml:space="preserve">Keywords: </w:t>
      </w:r>
      <w:r>
        <w:rPr>
          <w:rFonts w:ascii="Times New Roman" w:hAnsi="Times New Roman"/>
          <w:shd w:val="clear" w:color="auto" w:fill="FFFFFF"/>
        </w:rPr>
        <w:t>Cesarean Delivery, Surgical Site Infection, Prevention, Education, Surgical Bundle</w:t>
      </w:r>
    </w:p>
    <w:p w:rsidR="005E0F15" w:rsidRDefault="005E0F15">
      <w:pPr>
        <w:pStyle w:val="Default"/>
        <w:tabs>
          <w:tab w:val="left" w:pos="5940"/>
        </w:tabs>
        <w:spacing w:before="0" w:after="240" w:line="432" w:lineRule="atLeast"/>
        <w:ind w:firstLine="360"/>
      </w:pPr>
      <w:bookmarkStart w:id="0" w:name="_GoBack"/>
      <w:bookmarkEnd w:id="0"/>
    </w:p>
    <w:sectPr w:rsidR="005E0F1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B9" w:rsidRDefault="00F072B9">
      <w:r>
        <w:separator/>
      </w:r>
    </w:p>
  </w:endnote>
  <w:endnote w:type="continuationSeparator" w:id="0">
    <w:p w:rsidR="00F072B9" w:rsidRDefault="00F0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16" w:rsidRDefault="0038641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B9" w:rsidRDefault="00F072B9">
      <w:r>
        <w:separator/>
      </w:r>
    </w:p>
  </w:footnote>
  <w:footnote w:type="continuationSeparator" w:id="0">
    <w:p w:rsidR="00F072B9" w:rsidRDefault="00F07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416" w:rsidRDefault="0038641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16"/>
    <w:rsid w:val="00386416"/>
    <w:rsid w:val="005E0F15"/>
    <w:rsid w:val="00F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1BCD"/>
  <w15:docId w15:val="{9DEC0EC5-24C4-4277-87B2-7054E0A3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1826</Characters>
  <Application>Microsoft Office Word</Application>
  <DocSecurity>0</DocSecurity>
  <Lines>15</Lines>
  <Paragraphs>4</Paragraphs>
  <ScaleCrop>false</ScaleCrop>
  <Company>MCHS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Messerschmidt, Megan M</cp:lastModifiedBy>
  <cp:revision>2</cp:revision>
  <dcterms:created xsi:type="dcterms:W3CDTF">2022-10-31T18:26:00Z</dcterms:created>
  <dcterms:modified xsi:type="dcterms:W3CDTF">2022-10-31T18:50:00Z</dcterms:modified>
</cp:coreProperties>
</file>