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ECA44" w14:textId="3174707D" w:rsidR="005D3171" w:rsidRDefault="004E67FC">
      <w:pPr>
        <w:rPr>
          <w:rFonts w:ascii="Arial" w:hAnsi="Arial" w:cs="Arial"/>
          <w:b/>
          <w:sz w:val="24"/>
          <w:szCs w:val="24"/>
        </w:rPr>
      </w:pPr>
      <w:r>
        <w:rPr>
          <w:rFonts w:ascii="Arial" w:hAnsi="Arial" w:cs="Arial"/>
          <w:b/>
          <w:sz w:val="24"/>
          <w:szCs w:val="24"/>
        </w:rPr>
        <w:t xml:space="preserve">Title: </w:t>
      </w:r>
      <w:r w:rsidR="00BE396D" w:rsidRPr="00BE396D">
        <w:rPr>
          <w:rFonts w:ascii="Arial" w:hAnsi="Arial" w:cs="Arial"/>
          <w:b/>
          <w:sz w:val="24"/>
          <w:szCs w:val="24"/>
        </w:rPr>
        <w:t>Moral Distress Levels and Resource Utilization in Bedside Caregivers at CHD</w:t>
      </w:r>
    </w:p>
    <w:p w14:paraId="7E13FF2C" w14:textId="44188BC5" w:rsidR="004E67FC" w:rsidRPr="004E67FC" w:rsidRDefault="004E67FC">
      <w:pPr>
        <w:rPr>
          <w:rFonts w:ascii="Arial" w:hAnsi="Arial" w:cs="Arial"/>
          <w:sz w:val="24"/>
          <w:szCs w:val="24"/>
        </w:rPr>
      </w:pPr>
      <w:r>
        <w:rPr>
          <w:rFonts w:ascii="Arial" w:hAnsi="Arial" w:cs="Arial"/>
          <w:b/>
          <w:sz w:val="24"/>
          <w:szCs w:val="24"/>
        </w:rPr>
        <w:t xml:space="preserve">Lead Author:  </w:t>
      </w:r>
      <w:r>
        <w:rPr>
          <w:rFonts w:ascii="Arial" w:hAnsi="Arial" w:cs="Arial"/>
          <w:sz w:val="24"/>
          <w:szCs w:val="24"/>
        </w:rPr>
        <w:t xml:space="preserve">Katie Klink, PhD, RN, </w:t>
      </w:r>
      <w:proofErr w:type="spellStart"/>
      <w:r>
        <w:rPr>
          <w:rFonts w:ascii="Arial" w:hAnsi="Arial" w:cs="Arial"/>
          <w:sz w:val="24"/>
          <w:szCs w:val="24"/>
        </w:rPr>
        <w:t>CNL</w:t>
      </w:r>
      <w:proofErr w:type="spellEnd"/>
    </w:p>
    <w:p w14:paraId="5B0C3E48" w14:textId="1360FC92" w:rsidR="004E67FC" w:rsidRDefault="004E67FC">
      <w:pPr>
        <w:rPr>
          <w:rFonts w:ascii="Arial" w:hAnsi="Arial" w:cs="Arial"/>
          <w:sz w:val="24"/>
          <w:szCs w:val="24"/>
        </w:rPr>
      </w:pPr>
      <w:r w:rsidRPr="004E67FC">
        <w:rPr>
          <w:rFonts w:ascii="Arial" w:hAnsi="Arial" w:cs="Arial"/>
          <w:b/>
          <w:sz w:val="24"/>
          <w:szCs w:val="24"/>
        </w:rPr>
        <w:t>Co Authors:</w:t>
      </w:r>
      <w:r>
        <w:rPr>
          <w:rFonts w:ascii="Arial" w:hAnsi="Arial" w:cs="Arial"/>
          <w:sz w:val="24"/>
          <w:szCs w:val="24"/>
        </w:rPr>
        <w:t xml:space="preserve"> Maggie Braun, MSN, </w:t>
      </w:r>
      <w:proofErr w:type="spellStart"/>
      <w:r>
        <w:rPr>
          <w:rFonts w:ascii="Arial" w:hAnsi="Arial" w:cs="Arial"/>
          <w:sz w:val="24"/>
          <w:szCs w:val="24"/>
        </w:rPr>
        <w:t>CNOR</w:t>
      </w:r>
      <w:proofErr w:type="spellEnd"/>
      <w:r>
        <w:rPr>
          <w:rFonts w:ascii="Arial" w:hAnsi="Arial" w:cs="Arial"/>
          <w:sz w:val="24"/>
          <w:szCs w:val="24"/>
        </w:rPr>
        <w:t xml:space="preserve">     </w:t>
      </w:r>
      <w:bookmarkStart w:id="0" w:name="_GoBack"/>
      <w:bookmarkEnd w:id="0"/>
      <w:r>
        <w:rPr>
          <w:rFonts w:ascii="Arial" w:hAnsi="Arial" w:cs="Arial"/>
          <w:sz w:val="24"/>
          <w:szCs w:val="24"/>
        </w:rPr>
        <w:fldChar w:fldCharType="begin"/>
      </w:r>
      <w:r>
        <w:rPr>
          <w:rFonts w:ascii="Arial" w:hAnsi="Arial" w:cs="Arial"/>
          <w:sz w:val="24"/>
          <w:szCs w:val="24"/>
        </w:rPr>
        <w:instrText xml:space="preserve"> HYPERLINK "mailto:Maggie.braun@froedtert.com" </w:instrText>
      </w:r>
      <w:r>
        <w:rPr>
          <w:rFonts w:ascii="Arial" w:hAnsi="Arial" w:cs="Arial"/>
          <w:sz w:val="24"/>
          <w:szCs w:val="24"/>
        </w:rPr>
      </w:r>
      <w:r>
        <w:rPr>
          <w:rFonts w:ascii="Arial" w:hAnsi="Arial" w:cs="Arial"/>
          <w:sz w:val="24"/>
          <w:szCs w:val="24"/>
        </w:rPr>
        <w:fldChar w:fldCharType="separate"/>
      </w:r>
      <w:r w:rsidRPr="004E67FC">
        <w:rPr>
          <w:rStyle w:val="Hyperlink"/>
          <w:rFonts w:ascii="Arial" w:hAnsi="Arial" w:cs="Arial"/>
          <w:sz w:val="24"/>
          <w:szCs w:val="24"/>
        </w:rPr>
        <w:t>Maggie.braun@froedtert.com</w:t>
      </w:r>
      <w:r>
        <w:rPr>
          <w:rFonts w:ascii="Arial" w:hAnsi="Arial" w:cs="Arial"/>
          <w:sz w:val="24"/>
          <w:szCs w:val="24"/>
        </w:rPr>
        <w:fldChar w:fldCharType="end"/>
      </w:r>
    </w:p>
    <w:p w14:paraId="7CB6D0D7" w14:textId="578EFAC8" w:rsidR="004E67FC" w:rsidRDefault="004E67FC">
      <w:pPr>
        <w:rPr>
          <w:rFonts w:ascii="Arial" w:hAnsi="Arial" w:cs="Arial"/>
          <w:sz w:val="24"/>
          <w:szCs w:val="24"/>
        </w:rPr>
      </w:pPr>
      <w:r>
        <w:rPr>
          <w:rFonts w:ascii="Arial" w:hAnsi="Arial" w:cs="Arial"/>
          <w:sz w:val="24"/>
          <w:szCs w:val="24"/>
        </w:rPr>
        <w:t xml:space="preserve">Pam Johnston, MSN, </w:t>
      </w:r>
      <w:proofErr w:type="spellStart"/>
      <w:r>
        <w:rPr>
          <w:rFonts w:ascii="Arial" w:hAnsi="Arial" w:cs="Arial"/>
          <w:sz w:val="24"/>
          <w:szCs w:val="24"/>
        </w:rPr>
        <w:t>RNC</w:t>
      </w:r>
      <w:proofErr w:type="spellEnd"/>
    </w:p>
    <w:p w14:paraId="04826820" w14:textId="2A44258B" w:rsidR="00B028B0" w:rsidRDefault="004E67FC" w:rsidP="004E67FC">
      <w:pPr>
        <w:rPr>
          <w:rFonts w:ascii="Arial" w:hAnsi="Arial" w:cs="Arial"/>
          <w:sz w:val="24"/>
          <w:szCs w:val="24"/>
        </w:rPr>
      </w:pPr>
      <w:r>
        <w:rPr>
          <w:rFonts w:ascii="Arial" w:hAnsi="Arial" w:cs="Arial"/>
          <w:sz w:val="24"/>
          <w:szCs w:val="24"/>
        </w:rPr>
        <w:t xml:space="preserve">Natalie McAndrew, PhD, RN, </w:t>
      </w:r>
      <w:proofErr w:type="spellStart"/>
      <w:r>
        <w:rPr>
          <w:rFonts w:ascii="Arial" w:hAnsi="Arial" w:cs="Arial"/>
          <w:sz w:val="24"/>
          <w:szCs w:val="24"/>
        </w:rPr>
        <w:t>ACNS</w:t>
      </w:r>
      <w:proofErr w:type="spellEnd"/>
      <w:r>
        <w:rPr>
          <w:rFonts w:ascii="Arial" w:hAnsi="Arial" w:cs="Arial"/>
          <w:sz w:val="24"/>
          <w:szCs w:val="24"/>
        </w:rPr>
        <w:t xml:space="preserve">-BC, </w:t>
      </w:r>
      <w:proofErr w:type="spellStart"/>
      <w:r>
        <w:rPr>
          <w:rFonts w:ascii="Arial" w:hAnsi="Arial" w:cs="Arial"/>
          <w:sz w:val="24"/>
          <w:szCs w:val="24"/>
        </w:rPr>
        <w:t>CCRN</w:t>
      </w:r>
      <w:proofErr w:type="spellEnd"/>
      <w:r>
        <w:rPr>
          <w:rFonts w:ascii="Arial" w:hAnsi="Arial" w:cs="Arial"/>
          <w:sz w:val="24"/>
          <w:szCs w:val="24"/>
        </w:rPr>
        <w:t>-K</w:t>
      </w:r>
    </w:p>
    <w:p w14:paraId="19E149CD" w14:textId="2401907E" w:rsidR="006F0CDA" w:rsidRDefault="00B028B0" w:rsidP="00C541A5">
      <w:pPr>
        <w:tabs>
          <w:tab w:val="num" w:pos="1440"/>
        </w:tabs>
        <w:rPr>
          <w:rFonts w:ascii="Arial" w:hAnsi="Arial" w:cs="Arial"/>
          <w:sz w:val="24"/>
          <w:szCs w:val="24"/>
        </w:rPr>
      </w:pPr>
      <w:r w:rsidRPr="00B028B0">
        <w:rPr>
          <w:rFonts w:ascii="Arial" w:hAnsi="Arial" w:cs="Arial"/>
          <w:b/>
          <w:bCs/>
          <w:sz w:val="24"/>
          <w:szCs w:val="24"/>
        </w:rPr>
        <w:t>Background:</w:t>
      </w:r>
      <w:r>
        <w:rPr>
          <w:rFonts w:ascii="Arial" w:hAnsi="Arial" w:cs="Arial"/>
          <w:sz w:val="24"/>
          <w:szCs w:val="24"/>
        </w:rPr>
        <w:t xml:space="preserve"> </w:t>
      </w:r>
      <w:r w:rsidR="00927F66" w:rsidRPr="00927F66">
        <w:rPr>
          <w:rFonts w:ascii="Arial" w:hAnsi="Arial" w:cs="Arial"/>
          <w:sz w:val="24"/>
          <w:szCs w:val="24"/>
        </w:rPr>
        <w:t xml:space="preserve">Moral distress occurs when </w:t>
      </w:r>
      <w:r w:rsidR="00C97298">
        <w:rPr>
          <w:rFonts w:ascii="Arial" w:hAnsi="Arial" w:cs="Arial"/>
          <w:sz w:val="24"/>
          <w:szCs w:val="24"/>
        </w:rPr>
        <w:t xml:space="preserve">an individual’s moral integrity is compromised. </w:t>
      </w:r>
      <w:r>
        <w:rPr>
          <w:rFonts w:ascii="Arial" w:hAnsi="Arial" w:cs="Arial"/>
          <w:sz w:val="24"/>
          <w:szCs w:val="24"/>
        </w:rPr>
        <w:t>During the height of the</w:t>
      </w:r>
      <w:r w:rsidR="00927F66" w:rsidRPr="00927F66">
        <w:rPr>
          <w:rFonts w:ascii="Arial" w:hAnsi="Arial" w:cs="Arial"/>
          <w:sz w:val="24"/>
          <w:szCs w:val="24"/>
        </w:rPr>
        <w:t xml:space="preserve"> COVID-19 pandemic, </w:t>
      </w:r>
      <w:r w:rsidR="006F0CDA">
        <w:rPr>
          <w:rFonts w:ascii="Arial" w:hAnsi="Arial" w:cs="Arial"/>
          <w:sz w:val="24"/>
          <w:szCs w:val="24"/>
        </w:rPr>
        <w:t>nursing staff and respiratory therapists</w:t>
      </w:r>
      <w:r w:rsidR="00927F66" w:rsidRPr="00927F66">
        <w:rPr>
          <w:rFonts w:ascii="Arial" w:hAnsi="Arial" w:cs="Arial"/>
          <w:sz w:val="24"/>
          <w:szCs w:val="24"/>
        </w:rPr>
        <w:t xml:space="preserve"> </w:t>
      </w:r>
      <w:r w:rsidR="00905080">
        <w:rPr>
          <w:rFonts w:ascii="Arial" w:hAnsi="Arial" w:cs="Arial"/>
          <w:sz w:val="24"/>
          <w:szCs w:val="24"/>
        </w:rPr>
        <w:t>were</w:t>
      </w:r>
      <w:r w:rsidR="00927F66" w:rsidRPr="00927F66">
        <w:rPr>
          <w:rFonts w:ascii="Arial" w:hAnsi="Arial" w:cs="Arial"/>
          <w:sz w:val="24"/>
          <w:szCs w:val="24"/>
        </w:rPr>
        <w:t xml:space="preserve"> caring for patients with limited </w:t>
      </w:r>
      <w:r>
        <w:rPr>
          <w:rFonts w:ascii="Arial" w:hAnsi="Arial" w:cs="Arial"/>
          <w:sz w:val="24"/>
          <w:szCs w:val="24"/>
        </w:rPr>
        <w:t>knowledge reg</w:t>
      </w:r>
      <w:r w:rsidR="00D7014F">
        <w:rPr>
          <w:rFonts w:ascii="Arial" w:hAnsi="Arial" w:cs="Arial"/>
          <w:sz w:val="24"/>
          <w:szCs w:val="24"/>
        </w:rPr>
        <w:t>ar</w:t>
      </w:r>
      <w:r>
        <w:rPr>
          <w:rFonts w:ascii="Arial" w:hAnsi="Arial" w:cs="Arial"/>
          <w:sz w:val="24"/>
          <w:szCs w:val="24"/>
        </w:rPr>
        <w:t xml:space="preserve">ding moral distress and its consequences, along with providing care </w:t>
      </w:r>
      <w:r w:rsidR="00C97298">
        <w:rPr>
          <w:rFonts w:ascii="Arial" w:hAnsi="Arial" w:cs="Arial"/>
          <w:sz w:val="24"/>
          <w:szCs w:val="24"/>
        </w:rPr>
        <w:t>in an altered care climate</w:t>
      </w:r>
      <w:r w:rsidR="00A23305">
        <w:rPr>
          <w:rFonts w:ascii="Arial" w:hAnsi="Arial" w:cs="Arial"/>
          <w:sz w:val="24"/>
          <w:szCs w:val="24"/>
        </w:rPr>
        <w:t>.</w:t>
      </w:r>
      <w:r>
        <w:rPr>
          <w:rFonts w:ascii="Arial" w:hAnsi="Arial" w:cs="Arial"/>
          <w:sz w:val="24"/>
          <w:szCs w:val="24"/>
        </w:rPr>
        <w:t xml:space="preserve"> </w:t>
      </w:r>
      <w:r w:rsidR="006F0CDA">
        <w:rPr>
          <w:rFonts w:ascii="Arial" w:hAnsi="Arial" w:cs="Arial"/>
          <w:sz w:val="24"/>
          <w:szCs w:val="24"/>
        </w:rPr>
        <w:t>At our organization, a</w:t>
      </w:r>
      <w:r>
        <w:rPr>
          <w:rFonts w:ascii="Arial" w:hAnsi="Arial" w:cs="Arial"/>
          <w:sz w:val="24"/>
          <w:szCs w:val="24"/>
        </w:rPr>
        <w:t xml:space="preserve"> resource packet was provided to help offer support and resources that might</w:t>
      </w:r>
      <w:r w:rsidR="00C97298">
        <w:rPr>
          <w:rFonts w:ascii="Arial" w:hAnsi="Arial" w:cs="Arial"/>
          <w:sz w:val="24"/>
          <w:szCs w:val="24"/>
        </w:rPr>
        <w:t xml:space="preserve"> </w:t>
      </w:r>
      <w:r>
        <w:rPr>
          <w:rFonts w:ascii="Arial" w:hAnsi="Arial" w:cs="Arial"/>
          <w:sz w:val="24"/>
          <w:szCs w:val="24"/>
        </w:rPr>
        <w:t xml:space="preserve">mitigate </w:t>
      </w:r>
      <w:r w:rsidR="006F0CDA">
        <w:rPr>
          <w:rFonts w:ascii="Arial" w:hAnsi="Arial" w:cs="Arial"/>
          <w:sz w:val="24"/>
          <w:szCs w:val="24"/>
        </w:rPr>
        <w:t xml:space="preserve">moral </w:t>
      </w:r>
      <w:r>
        <w:rPr>
          <w:rFonts w:ascii="Arial" w:hAnsi="Arial" w:cs="Arial"/>
          <w:sz w:val="24"/>
          <w:szCs w:val="24"/>
        </w:rPr>
        <w:t xml:space="preserve">distress. </w:t>
      </w:r>
    </w:p>
    <w:p w14:paraId="72D8FD75" w14:textId="42F6522E" w:rsidR="00B028B0" w:rsidRDefault="00B028B0" w:rsidP="00C541A5">
      <w:pPr>
        <w:tabs>
          <w:tab w:val="num" w:pos="1440"/>
        </w:tabs>
        <w:rPr>
          <w:rFonts w:ascii="Arial" w:hAnsi="Arial" w:cs="Arial"/>
          <w:sz w:val="24"/>
          <w:szCs w:val="24"/>
        </w:rPr>
      </w:pPr>
      <w:r w:rsidRPr="00B028B0">
        <w:rPr>
          <w:rFonts w:ascii="Arial" w:hAnsi="Arial" w:cs="Arial"/>
          <w:b/>
          <w:bCs/>
          <w:sz w:val="24"/>
          <w:szCs w:val="24"/>
        </w:rPr>
        <w:t xml:space="preserve">Aims: </w:t>
      </w:r>
      <w:r w:rsidR="00036A62" w:rsidRPr="00036A62">
        <w:rPr>
          <w:rFonts w:ascii="Arial" w:hAnsi="Arial" w:cs="Arial"/>
          <w:sz w:val="24"/>
          <w:szCs w:val="24"/>
        </w:rPr>
        <w:t>T</w:t>
      </w:r>
      <w:r>
        <w:rPr>
          <w:rFonts w:ascii="Arial" w:hAnsi="Arial" w:cs="Arial"/>
          <w:sz w:val="24"/>
          <w:szCs w:val="24"/>
        </w:rPr>
        <w:t>he purpose of th</w:t>
      </w:r>
      <w:r w:rsidR="006F0CDA">
        <w:rPr>
          <w:rFonts w:ascii="Arial" w:hAnsi="Arial" w:cs="Arial"/>
          <w:sz w:val="24"/>
          <w:szCs w:val="24"/>
        </w:rPr>
        <w:t xml:space="preserve">is </w:t>
      </w:r>
      <w:r>
        <w:rPr>
          <w:rFonts w:ascii="Arial" w:hAnsi="Arial" w:cs="Arial"/>
          <w:sz w:val="24"/>
          <w:szCs w:val="24"/>
        </w:rPr>
        <w:t>study was t</w:t>
      </w:r>
      <w:r w:rsidR="00036A62" w:rsidRPr="00036A62">
        <w:rPr>
          <w:rFonts w:ascii="Arial" w:hAnsi="Arial" w:cs="Arial"/>
          <w:sz w:val="24"/>
          <w:szCs w:val="24"/>
        </w:rPr>
        <w:t xml:space="preserve">o </w:t>
      </w:r>
      <w:r w:rsidR="006F0CDA">
        <w:rPr>
          <w:rFonts w:ascii="Arial" w:hAnsi="Arial" w:cs="Arial"/>
          <w:sz w:val="24"/>
          <w:szCs w:val="24"/>
        </w:rPr>
        <w:t xml:space="preserve">measure and </w:t>
      </w:r>
      <w:r w:rsidR="00036A62" w:rsidRPr="00036A62">
        <w:rPr>
          <w:rFonts w:ascii="Arial" w:hAnsi="Arial" w:cs="Arial"/>
          <w:sz w:val="24"/>
          <w:szCs w:val="24"/>
        </w:rPr>
        <w:t>examin</w:t>
      </w:r>
      <w:r w:rsidR="00D81C13">
        <w:rPr>
          <w:rFonts w:ascii="Arial" w:hAnsi="Arial" w:cs="Arial"/>
          <w:sz w:val="24"/>
          <w:szCs w:val="24"/>
        </w:rPr>
        <w:t>e the level</w:t>
      </w:r>
      <w:r w:rsidR="006F0CDA">
        <w:rPr>
          <w:rFonts w:ascii="Arial" w:hAnsi="Arial" w:cs="Arial"/>
          <w:sz w:val="24"/>
          <w:szCs w:val="24"/>
        </w:rPr>
        <w:t>s</w:t>
      </w:r>
      <w:r w:rsidR="00D81C13">
        <w:rPr>
          <w:rFonts w:ascii="Arial" w:hAnsi="Arial" w:cs="Arial"/>
          <w:sz w:val="24"/>
          <w:szCs w:val="24"/>
        </w:rPr>
        <w:t xml:space="preserve"> of </w:t>
      </w:r>
      <w:r w:rsidR="006F0CDA">
        <w:rPr>
          <w:rFonts w:ascii="Arial" w:hAnsi="Arial" w:cs="Arial"/>
          <w:sz w:val="24"/>
          <w:szCs w:val="24"/>
        </w:rPr>
        <w:t>m</w:t>
      </w:r>
      <w:r w:rsidR="00D81C13">
        <w:rPr>
          <w:rFonts w:ascii="Arial" w:hAnsi="Arial" w:cs="Arial"/>
          <w:sz w:val="24"/>
          <w:szCs w:val="24"/>
        </w:rPr>
        <w:t>oral d</w:t>
      </w:r>
      <w:r w:rsidR="00927F66">
        <w:rPr>
          <w:rFonts w:ascii="Arial" w:hAnsi="Arial" w:cs="Arial"/>
          <w:sz w:val="24"/>
          <w:szCs w:val="24"/>
        </w:rPr>
        <w:t>istress</w:t>
      </w:r>
      <w:r w:rsidR="006F0CDA">
        <w:rPr>
          <w:rFonts w:ascii="Arial" w:hAnsi="Arial" w:cs="Arial"/>
          <w:sz w:val="24"/>
          <w:szCs w:val="24"/>
        </w:rPr>
        <w:t xml:space="preserve"> among bedside nursing and respiratory therapists and</w:t>
      </w:r>
      <w:r w:rsidR="00927F66">
        <w:rPr>
          <w:rFonts w:ascii="Arial" w:hAnsi="Arial" w:cs="Arial"/>
          <w:sz w:val="24"/>
          <w:szCs w:val="24"/>
        </w:rPr>
        <w:t xml:space="preserve"> </w:t>
      </w:r>
      <w:r w:rsidR="00036A62" w:rsidRPr="00036A62">
        <w:rPr>
          <w:rFonts w:ascii="Arial" w:hAnsi="Arial" w:cs="Arial"/>
          <w:sz w:val="24"/>
          <w:szCs w:val="24"/>
        </w:rPr>
        <w:t xml:space="preserve">determine the utilization </w:t>
      </w:r>
      <w:r w:rsidR="00927F66">
        <w:rPr>
          <w:rFonts w:ascii="Arial" w:hAnsi="Arial" w:cs="Arial"/>
          <w:sz w:val="24"/>
          <w:szCs w:val="24"/>
        </w:rPr>
        <w:t>of resources</w:t>
      </w:r>
      <w:r w:rsidR="006F0CDA">
        <w:rPr>
          <w:rFonts w:ascii="Arial" w:hAnsi="Arial" w:cs="Arial"/>
          <w:sz w:val="24"/>
          <w:szCs w:val="24"/>
        </w:rPr>
        <w:t xml:space="preserve"> provided. </w:t>
      </w:r>
      <w:r w:rsidR="00D7014F">
        <w:rPr>
          <w:rFonts w:ascii="Arial" w:hAnsi="Arial" w:cs="Arial"/>
          <w:sz w:val="24"/>
          <w:szCs w:val="24"/>
        </w:rPr>
        <w:t>T</w:t>
      </w:r>
      <w:r w:rsidR="006F0CDA">
        <w:rPr>
          <w:rFonts w:ascii="Arial" w:hAnsi="Arial" w:cs="Arial"/>
          <w:sz w:val="24"/>
          <w:szCs w:val="24"/>
        </w:rPr>
        <w:t>he goal was t</w:t>
      </w:r>
      <w:r w:rsidR="00D7014F">
        <w:rPr>
          <w:rFonts w:ascii="Arial" w:hAnsi="Arial" w:cs="Arial"/>
          <w:sz w:val="24"/>
          <w:szCs w:val="24"/>
        </w:rPr>
        <w:t xml:space="preserve">o </w:t>
      </w:r>
      <w:r w:rsidR="006F0CDA">
        <w:rPr>
          <w:rFonts w:ascii="Arial" w:hAnsi="Arial" w:cs="Arial"/>
          <w:sz w:val="24"/>
          <w:szCs w:val="24"/>
        </w:rPr>
        <w:t xml:space="preserve">help </w:t>
      </w:r>
      <w:r w:rsidR="00036A62" w:rsidRPr="00036A62">
        <w:rPr>
          <w:rFonts w:ascii="Arial" w:hAnsi="Arial" w:cs="Arial"/>
          <w:sz w:val="24"/>
          <w:szCs w:val="24"/>
        </w:rPr>
        <w:t>provide leadership with recommendations</w:t>
      </w:r>
      <w:r>
        <w:rPr>
          <w:rFonts w:ascii="Arial" w:hAnsi="Arial" w:cs="Arial"/>
          <w:sz w:val="24"/>
          <w:szCs w:val="24"/>
        </w:rPr>
        <w:t xml:space="preserve"> to better support </w:t>
      </w:r>
      <w:r w:rsidR="00C97298">
        <w:rPr>
          <w:rFonts w:ascii="Arial" w:hAnsi="Arial" w:cs="Arial"/>
          <w:sz w:val="24"/>
          <w:szCs w:val="24"/>
        </w:rPr>
        <w:t>those</w:t>
      </w:r>
      <w:r>
        <w:rPr>
          <w:rFonts w:ascii="Arial" w:hAnsi="Arial" w:cs="Arial"/>
          <w:sz w:val="24"/>
          <w:szCs w:val="24"/>
        </w:rPr>
        <w:t xml:space="preserve"> suffer</w:t>
      </w:r>
      <w:r w:rsidR="00C97298">
        <w:rPr>
          <w:rFonts w:ascii="Arial" w:hAnsi="Arial" w:cs="Arial"/>
          <w:sz w:val="24"/>
          <w:szCs w:val="24"/>
        </w:rPr>
        <w:t>ing</w:t>
      </w:r>
      <w:r>
        <w:rPr>
          <w:rFonts w:ascii="Arial" w:hAnsi="Arial" w:cs="Arial"/>
          <w:sz w:val="24"/>
          <w:szCs w:val="24"/>
        </w:rPr>
        <w:t xml:space="preserve"> from moral distress</w:t>
      </w:r>
      <w:r w:rsidR="00FB59B8">
        <w:rPr>
          <w:rFonts w:ascii="Arial" w:hAnsi="Arial" w:cs="Arial"/>
          <w:sz w:val="24"/>
          <w:szCs w:val="24"/>
        </w:rPr>
        <w:t>.</w:t>
      </w:r>
      <w:r w:rsidR="00036A62" w:rsidRPr="00036A62">
        <w:rPr>
          <w:rFonts w:ascii="Arial" w:hAnsi="Arial" w:cs="Arial"/>
          <w:sz w:val="24"/>
          <w:szCs w:val="24"/>
        </w:rPr>
        <w:t xml:space="preserve"> </w:t>
      </w:r>
    </w:p>
    <w:p w14:paraId="0980765B" w14:textId="640DBC69" w:rsidR="00B50528" w:rsidRDefault="00B028B0" w:rsidP="00C541A5">
      <w:pPr>
        <w:tabs>
          <w:tab w:val="num" w:pos="1440"/>
        </w:tabs>
        <w:rPr>
          <w:rFonts w:ascii="Arial" w:hAnsi="Arial" w:cs="Arial"/>
          <w:sz w:val="24"/>
          <w:szCs w:val="24"/>
        </w:rPr>
      </w:pPr>
      <w:r w:rsidRPr="00B028B0">
        <w:rPr>
          <w:rFonts w:ascii="Arial" w:hAnsi="Arial" w:cs="Arial"/>
          <w:b/>
          <w:bCs/>
          <w:sz w:val="24"/>
          <w:szCs w:val="24"/>
        </w:rPr>
        <w:t>Methods:</w:t>
      </w:r>
      <w:r w:rsidRPr="00B028B0">
        <w:rPr>
          <w:rFonts w:ascii="Arial" w:hAnsi="Arial" w:cs="Arial"/>
          <w:sz w:val="24"/>
          <w:szCs w:val="24"/>
        </w:rPr>
        <w:t xml:space="preserve"> </w:t>
      </w:r>
      <w:r w:rsidRPr="00D81C13">
        <w:rPr>
          <w:rFonts w:ascii="Arial" w:hAnsi="Arial" w:cs="Arial"/>
          <w:sz w:val="24"/>
          <w:szCs w:val="24"/>
        </w:rPr>
        <w:t>A descriptive survey design was</w:t>
      </w:r>
      <w:r w:rsidR="00B50528">
        <w:rPr>
          <w:rFonts w:ascii="Arial" w:hAnsi="Arial" w:cs="Arial"/>
          <w:sz w:val="24"/>
          <w:szCs w:val="24"/>
        </w:rPr>
        <w:t xml:space="preserve"> </w:t>
      </w:r>
      <w:r w:rsidR="00C97298">
        <w:rPr>
          <w:rFonts w:ascii="Arial" w:hAnsi="Arial" w:cs="Arial"/>
          <w:sz w:val="24"/>
          <w:szCs w:val="24"/>
        </w:rPr>
        <w:t>implemented</w:t>
      </w:r>
      <w:r w:rsidR="00D7014F">
        <w:rPr>
          <w:rFonts w:ascii="Arial" w:hAnsi="Arial" w:cs="Arial"/>
          <w:sz w:val="24"/>
          <w:szCs w:val="24"/>
        </w:rPr>
        <w:t xml:space="preserve"> </w:t>
      </w:r>
      <w:r w:rsidR="00B50528">
        <w:rPr>
          <w:rFonts w:ascii="Arial" w:hAnsi="Arial" w:cs="Arial"/>
          <w:sz w:val="24"/>
          <w:szCs w:val="24"/>
        </w:rPr>
        <w:t xml:space="preserve">to </w:t>
      </w:r>
      <w:r w:rsidR="00C97298">
        <w:rPr>
          <w:rFonts w:ascii="Arial" w:hAnsi="Arial" w:cs="Arial"/>
          <w:sz w:val="24"/>
          <w:szCs w:val="24"/>
        </w:rPr>
        <w:t xml:space="preserve">1) </w:t>
      </w:r>
      <w:r w:rsidR="00B50528">
        <w:rPr>
          <w:rFonts w:ascii="Arial" w:hAnsi="Arial" w:cs="Arial"/>
          <w:sz w:val="24"/>
          <w:szCs w:val="24"/>
        </w:rPr>
        <w:t xml:space="preserve">determine levels of moral distress by using the Moral Distress Thermometer (MDT), </w:t>
      </w:r>
      <w:r w:rsidR="00C97298">
        <w:rPr>
          <w:rFonts w:ascii="Arial" w:hAnsi="Arial" w:cs="Arial"/>
          <w:sz w:val="24"/>
          <w:szCs w:val="24"/>
        </w:rPr>
        <w:t>2) assess</w:t>
      </w:r>
      <w:r w:rsidR="00B50528">
        <w:rPr>
          <w:rFonts w:ascii="Arial" w:hAnsi="Arial" w:cs="Arial"/>
          <w:sz w:val="24"/>
          <w:szCs w:val="24"/>
        </w:rPr>
        <w:t xml:space="preserve"> caregiver knowledge around resources offered</w:t>
      </w:r>
      <w:r w:rsidR="00C97298">
        <w:rPr>
          <w:rFonts w:ascii="Arial" w:hAnsi="Arial" w:cs="Arial"/>
          <w:sz w:val="24"/>
          <w:szCs w:val="24"/>
        </w:rPr>
        <w:t xml:space="preserve"> and </w:t>
      </w:r>
      <w:r w:rsidR="00B50528">
        <w:rPr>
          <w:rFonts w:ascii="Arial" w:hAnsi="Arial" w:cs="Arial"/>
          <w:sz w:val="24"/>
          <w:szCs w:val="24"/>
        </w:rPr>
        <w:t xml:space="preserve">used, and </w:t>
      </w:r>
      <w:r w:rsidR="00C97298">
        <w:rPr>
          <w:rFonts w:ascii="Arial" w:hAnsi="Arial" w:cs="Arial"/>
          <w:sz w:val="24"/>
          <w:szCs w:val="24"/>
        </w:rPr>
        <w:t xml:space="preserve">3) elicit </w:t>
      </w:r>
      <w:r w:rsidR="00B50528">
        <w:rPr>
          <w:rFonts w:ascii="Arial" w:hAnsi="Arial" w:cs="Arial"/>
          <w:sz w:val="24"/>
          <w:szCs w:val="24"/>
        </w:rPr>
        <w:t xml:space="preserve">open-ended </w:t>
      </w:r>
      <w:r w:rsidR="00C97298">
        <w:rPr>
          <w:rFonts w:ascii="Arial" w:hAnsi="Arial" w:cs="Arial"/>
          <w:sz w:val="24"/>
          <w:szCs w:val="24"/>
        </w:rPr>
        <w:t xml:space="preserve">answers </w:t>
      </w:r>
      <w:r w:rsidR="00B50528">
        <w:rPr>
          <w:rFonts w:ascii="Arial" w:hAnsi="Arial" w:cs="Arial"/>
          <w:sz w:val="24"/>
          <w:szCs w:val="24"/>
        </w:rPr>
        <w:t xml:space="preserve">to describe moral distress. The survey was sent to nursing and respiratory </w:t>
      </w:r>
      <w:r w:rsidR="00C67269">
        <w:rPr>
          <w:rFonts w:ascii="Arial" w:hAnsi="Arial" w:cs="Arial"/>
          <w:sz w:val="24"/>
          <w:szCs w:val="24"/>
        </w:rPr>
        <w:t>therapy</w:t>
      </w:r>
      <w:r w:rsidR="00B50528">
        <w:rPr>
          <w:rFonts w:ascii="Arial" w:hAnsi="Arial" w:cs="Arial"/>
          <w:sz w:val="24"/>
          <w:szCs w:val="24"/>
        </w:rPr>
        <w:t xml:space="preserve"> staff in </w:t>
      </w:r>
      <w:r w:rsidR="00C67269">
        <w:rPr>
          <w:rFonts w:ascii="Arial" w:hAnsi="Arial" w:cs="Arial"/>
          <w:sz w:val="24"/>
          <w:szCs w:val="24"/>
        </w:rPr>
        <w:t xml:space="preserve">the fall of 2020 asking them to reflect on the previous </w:t>
      </w:r>
      <w:r w:rsidR="00D7014F">
        <w:rPr>
          <w:rFonts w:ascii="Arial" w:hAnsi="Arial" w:cs="Arial"/>
          <w:sz w:val="24"/>
          <w:szCs w:val="24"/>
        </w:rPr>
        <w:t>four</w:t>
      </w:r>
      <w:r w:rsidR="00C67269">
        <w:rPr>
          <w:rFonts w:ascii="Arial" w:hAnsi="Arial" w:cs="Arial"/>
          <w:sz w:val="24"/>
          <w:szCs w:val="24"/>
        </w:rPr>
        <w:t xml:space="preserve"> months. </w:t>
      </w:r>
    </w:p>
    <w:p w14:paraId="2049367C" w14:textId="17618F5E" w:rsidR="00B028B0" w:rsidRPr="00C67269" w:rsidRDefault="00B028B0" w:rsidP="00CD3EA6">
      <w:pPr>
        <w:rPr>
          <w:rFonts w:ascii="Arial" w:hAnsi="Arial" w:cs="Arial"/>
          <w:sz w:val="24"/>
          <w:szCs w:val="24"/>
        </w:rPr>
      </w:pPr>
      <w:r w:rsidRPr="00B028B0">
        <w:rPr>
          <w:rFonts w:ascii="Arial" w:hAnsi="Arial" w:cs="Arial"/>
          <w:b/>
          <w:bCs/>
          <w:sz w:val="24"/>
          <w:szCs w:val="24"/>
        </w:rPr>
        <w:t>Results:</w:t>
      </w:r>
      <w:r>
        <w:rPr>
          <w:rFonts w:ascii="Arial" w:hAnsi="Arial" w:cs="Arial"/>
          <w:b/>
          <w:bCs/>
          <w:sz w:val="24"/>
          <w:szCs w:val="24"/>
        </w:rPr>
        <w:t xml:space="preserve"> </w:t>
      </w:r>
      <w:r w:rsidR="00D7014F">
        <w:rPr>
          <w:rFonts w:ascii="Arial" w:hAnsi="Arial" w:cs="Arial"/>
          <w:sz w:val="24"/>
          <w:szCs w:val="24"/>
        </w:rPr>
        <w:t xml:space="preserve">A total of </w:t>
      </w:r>
      <w:r w:rsidR="00C67269">
        <w:rPr>
          <w:rFonts w:ascii="Arial" w:hAnsi="Arial" w:cs="Arial"/>
          <w:sz w:val="24"/>
          <w:szCs w:val="24"/>
        </w:rPr>
        <w:t xml:space="preserve">244 respondents </w:t>
      </w:r>
      <w:r w:rsidR="00D7014F">
        <w:rPr>
          <w:rFonts w:ascii="Arial" w:hAnsi="Arial" w:cs="Arial"/>
          <w:sz w:val="24"/>
          <w:szCs w:val="24"/>
        </w:rPr>
        <w:t xml:space="preserve">had a </w:t>
      </w:r>
      <w:r w:rsidR="00C67269">
        <w:rPr>
          <w:rFonts w:ascii="Arial" w:hAnsi="Arial" w:cs="Arial"/>
          <w:sz w:val="24"/>
          <w:szCs w:val="24"/>
        </w:rPr>
        <w:t xml:space="preserve">mean score </w:t>
      </w:r>
      <w:r w:rsidR="00D7014F">
        <w:rPr>
          <w:rFonts w:ascii="Arial" w:hAnsi="Arial" w:cs="Arial"/>
          <w:sz w:val="24"/>
          <w:szCs w:val="24"/>
        </w:rPr>
        <w:t xml:space="preserve">of 6.17 </w:t>
      </w:r>
      <w:r w:rsidR="00C67269">
        <w:rPr>
          <w:rFonts w:ascii="Arial" w:hAnsi="Arial" w:cs="Arial"/>
          <w:sz w:val="24"/>
          <w:szCs w:val="24"/>
        </w:rPr>
        <w:t xml:space="preserve">on the Moral Distress Thermometer (scale 0-10) with a standard deviation of 2.698. The top three indicators for moral distress included inadequate staffing (63.8%), feeling powerless (49.5%) and lack of administrative support (43.2%). Although staff were aware of the resources, utilization numbers were very low. </w:t>
      </w:r>
      <w:r w:rsidR="00CD3EA6">
        <w:rPr>
          <w:rFonts w:ascii="Arial" w:hAnsi="Arial" w:cs="Arial"/>
          <w:sz w:val="24"/>
          <w:szCs w:val="24"/>
        </w:rPr>
        <w:t>Additionally, qualitative results included themes 1) u</w:t>
      </w:r>
      <w:r w:rsidR="00CD3EA6" w:rsidRPr="00927F66">
        <w:rPr>
          <w:rFonts w:ascii="Arial" w:hAnsi="Arial" w:cs="Arial"/>
          <w:sz w:val="24"/>
          <w:szCs w:val="24"/>
        </w:rPr>
        <w:t>nmanageable</w:t>
      </w:r>
      <w:r w:rsidR="00CD3EA6">
        <w:rPr>
          <w:rFonts w:ascii="Arial" w:hAnsi="Arial" w:cs="Arial"/>
          <w:sz w:val="24"/>
          <w:szCs w:val="24"/>
        </w:rPr>
        <w:t xml:space="preserve"> emotional impact of COVID-19, 2) </w:t>
      </w:r>
      <w:r w:rsidR="00C97298">
        <w:rPr>
          <w:rFonts w:ascii="Arial" w:hAnsi="Arial" w:cs="Arial"/>
          <w:sz w:val="24"/>
          <w:szCs w:val="24"/>
        </w:rPr>
        <w:t>p</w:t>
      </w:r>
      <w:r w:rsidR="00CD3EA6">
        <w:rPr>
          <w:rFonts w:ascii="Arial" w:hAnsi="Arial" w:cs="Arial"/>
          <w:sz w:val="24"/>
          <w:szCs w:val="24"/>
        </w:rPr>
        <w:t>ersonal and professional conflicts raising questions about integrity and practice 3), unpredictable and uncontrollable nature of practice, and 4) managing and f</w:t>
      </w:r>
      <w:r w:rsidR="00CD3EA6" w:rsidRPr="00927F66">
        <w:rPr>
          <w:rFonts w:ascii="Arial" w:hAnsi="Arial" w:cs="Arial"/>
          <w:sz w:val="24"/>
          <w:szCs w:val="24"/>
        </w:rPr>
        <w:t>orging ahead</w:t>
      </w:r>
      <w:r w:rsidR="00CD3EA6">
        <w:rPr>
          <w:rFonts w:ascii="Arial" w:hAnsi="Arial" w:cs="Arial"/>
          <w:sz w:val="24"/>
          <w:szCs w:val="24"/>
        </w:rPr>
        <w:t xml:space="preserve">.  </w:t>
      </w:r>
    </w:p>
    <w:p w14:paraId="33BBFA14" w14:textId="48BFC895" w:rsidR="00B028B0" w:rsidRPr="00D77F2D" w:rsidRDefault="00B028B0" w:rsidP="00C541A5">
      <w:pPr>
        <w:tabs>
          <w:tab w:val="num" w:pos="1440"/>
        </w:tabs>
        <w:rPr>
          <w:rFonts w:ascii="Arial" w:hAnsi="Arial" w:cs="Arial"/>
          <w:sz w:val="24"/>
          <w:szCs w:val="24"/>
        </w:rPr>
      </w:pPr>
      <w:r w:rsidRPr="00B028B0">
        <w:rPr>
          <w:rFonts w:ascii="Arial" w:hAnsi="Arial" w:cs="Arial"/>
          <w:b/>
          <w:bCs/>
          <w:sz w:val="24"/>
          <w:szCs w:val="24"/>
        </w:rPr>
        <w:t>Conclusion:</w:t>
      </w:r>
      <w:r w:rsidR="00D7014F">
        <w:rPr>
          <w:rFonts w:ascii="Arial" w:hAnsi="Arial" w:cs="Arial"/>
          <w:b/>
          <w:bCs/>
          <w:sz w:val="24"/>
          <w:szCs w:val="24"/>
        </w:rPr>
        <w:t xml:space="preserve"> </w:t>
      </w:r>
      <w:r w:rsidR="00D7014F">
        <w:rPr>
          <w:rFonts w:ascii="Arial" w:hAnsi="Arial" w:cs="Arial"/>
          <w:sz w:val="24"/>
          <w:szCs w:val="24"/>
        </w:rPr>
        <w:t xml:space="preserve">Bedside caregivers suffered above average levels of moral distress during the COVID-19 pandemic. They were aware of many of the resources offered to help support distress but did not utilize them. They also expressed deeply passionate personal responses about the unpredictable climate of care that caused many conflicts both professionally and personally. Despite this, bedside caregivers had an overwhelming sense of forging ahead as a team. </w:t>
      </w:r>
    </w:p>
    <w:p w14:paraId="4D75B299" w14:textId="5FF5D514" w:rsidR="00B028B0" w:rsidRPr="00D77F2D" w:rsidRDefault="00B028B0" w:rsidP="00C541A5">
      <w:pPr>
        <w:tabs>
          <w:tab w:val="num" w:pos="1440"/>
        </w:tabs>
        <w:rPr>
          <w:rFonts w:ascii="Arial" w:hAnsi="Arial" w:cs="Arial"/>
          <w:sz w:val="24"/>
          <w:szCs w:val="24"/>
        </w:rPr>
      </w:pPr>
      <w:r>
        <w:rPr>
          <w:rFonts w:ascii="Arial" w:hAnsi="Arial" w:cs="Arial"/>
          <w:b/>
          <w:bCs/>
          <w:sz w:val="24"/>
          <w:szCs w:val="24"/>
        </w:rPr>
        <w:t xml:space="preserve">Clinical Implications: </w:t>
      </w:r>
      <w:r w:rsidR="00D7014F">
        <w:rPr>
          <w:rFonts w:ascii="Arial" w:hAnsi="Arial" w:cs="Arial"/>
          <w:sz w:val="24"/>
          <w:szCs w:val="24"/>
        </w:rPr>
        <w:t xml:space="preserve">Moral Distress impacts bedside caregivers and resources are necessary for proper support. Identifying what resources work for staff and empowering individuals to use the resources with leadership support is essential to prevent moral distress. </w:t>
      </w:r>
    </w:p>
    <w:p w14:paraId="37516F8C" w14:textId="77777777" w:rsidR="006F0CDA" w:rsidRDefault="006F0CDA" w:rsidP="00C541A5">
      <w:pPr>
        <w:tabs>
          <w:tab w:val="num" w:pos="1440"/>
        </w:tabs>
        <w:rPr>
          <w:rFonts w:ascii="Arial" w:hAnsi="Arial" w:cs="Arial"/>
          <w:b/>
          <w:bCs/>
          <w:sz w:val="24"/>
          <w:szCs w:val="24"/>
        </w:rPr>
      </w:pPr>
    </w:p>
    <w:p w14:paraId="65FD4961" w14:textId="0C926D88" w:rsidR="00036A62" w:rsidRPr="00BE396D" w:rsidRDefault="00036A62" w:rsidP="00D81C13">
      <w:pPr>
        <w:rPr>
          <w:rFonts w:ascii="Arial" w:hAnsi="Arial" w:cs="Arial"/>
          <w:sz w:val="24"/>
          <w:szCs w:val="24"/>
        </w:rPr>
      </w:pPr>
    </w:p>
    <w:sectPr w:rsidR="00036A62" w:rsidRPr="00BE39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DA0E13"/>
    <w:multiLevelType w:val="hybridMultilevel"/>
    <w:tmpl w:val="434C4170"/>
    <w:lvl w:ilvl="0" w:tplc="CE5C2D06">
      <w:start w:val="1"/>
      <w:numFmt w:val="decimal"/>
      <w:lvlText w:val="%1."/>
      <w:lvlJc w:val="left"/>
      <w:pPr>
        <w:tabs>
          <w:tab w:val="num" w:pos="720"/>
        </w:tabs>
        <w:ind w:left="720" w:hanging="360"/>
      </w:pPr>
    </w:lvl>
    <w:lvl w:ilvl="1" w:tplc="B0DECAA0" w:tentative="1">
      <w:start w:val="1"/>
      <w:numFmt w:val="decimal"/>
      <w:lvlText w:val="%2."/>
      <w:lvlJc w:val="left"/>
      <w:pPr>
        <w:tabs>
          <w:tab w:val="num" w:pos="1440"/>
        </w:tabs>
        <w:ind w:left="1440" w:hanging="360"/>
      </w:pPr>
    </w:lvl>
    <w:lvl w:ilvl="2" w:tplc="085ABAB6" w:tentative="1">
      <w:start w:val="1"/>
      <w:numFmt w:val="decimal"/>
      <w:lvlText w:val="%3."/>
      <w:lvlJc w:val="left"/>
      <w:pPr>
        <w:tabs>
          <w:tab w:val="num" w:pos="2160"/>
        </w:tabs>
        <w:ind w:left="2160" w:hanging="360"/>
      </w:pPr>
    </w:lvl>
    <w:lvl w:ilvl="3" w:tplc="4F18D53E" w:tentative="1">
      <w:start w:val="1"/>
      <w:numFmt w:val="decimal"/>
      <w:lvlText w:val="%4."/>
      <w:lvlJc w:val="left"/>
      <w:pPr>
        <w:tabs>
          <w:tab w:val="num" w:pos="2880"/>
        </w:tabs>
        <w:ind w:left="2880" w:hanging="360"/>
      </w:pPr>
    </w:lvl>
    <w:lvl w:ilvl="4" w:tplc="6D5498CC" w:tentative="1">
      <w:start w:val="1"/>
      <w:numFmt w:val="decimal"/>
      <w:lvlText w:val="%5."/>
      <w:lvlJc w:val="left"/>
      <w:pPr>
        <w:tabs>
          <w:tab w:val="num" w:pos="3600"/>
        </w:tabs>
        <w:ind w:left="3600" w:hanging="360"/>
      </w:pPr>
    </w:lvl>
    <w:lvl w:ilvl="5" w:tplc="36EEA5CE" w:tentative="1">
      <w:start w:val="1"/>
      <w:numFmt w:val="decimal"/>
      <w:lvlText w:val="%6."/>
      <w:lvlJc w:val="left"/>
      <w:pPr>
        <w:tabs>
          <w:tab w:val="num" w:pos="4320"/>
        </w:tabs>
        <w:ind w:left="4320" w:hanging="360"/>
      </w:pPr>
    </w:lvl>
    <w:lvl w:ilvl="6" w:tplc="5B008A20" w:tentative="1">
      <w:start w:val="1"/>
      <w:numFmt w:val="decimal"/>
      <w:lvlText w:val="%7."/>
      <w:lvlJc w:val="left"/>
      <w:pPr>
        <w:tabs>
          <w:tab w:val="num" w:pos="5040"/>
        </w:tabs>
        <w:ind w:left="5040" w:hanging="360"/>
      </w:pPr>
    </w:lvl>
    <w:lvl w:ilvl="7" w:tplc="90E62CB6" w:tentative="1">
      <w:start w:val="1"/>
      <w:numFmt w:val="decimal"/>
      <w:lvlText w:val="%8."/>
      <w:lvlJc w:val="left"/>
      <w:pPr>
        <w:tabs>
          <w:tab w:val="num" w:pos="5760"/>
        </w:tabs>
        <w:ind w:left="5760" w:hanging="360"/>
      </w:pPr>
    </w:lvl>
    <w:lvl w:ilvl="8" w:tplc="8B12AC38" w:tentative="1">
      <w:start w:val="1"/>
      <w:numFmt w:val="decimal"/>
      <w:lvlText w:val="%9."/>
      <w:lvlJc w:val="left"/>
      <w:pPr>
        <w:tabs>
          <w:tab w:val="num" w:pos="6480"/>
        </w:tabs>
        <w:ind w:left="6480" w:hanging="360"/>
      </w:pPr>
    </w:lvl>
  </w:abstractNum>
  <w:abstractNum w:abstractNumId="1" w15:restartNumberingAfterBreak="0">
    <w:nsid w:val="670D35C5"/>
    <w:multiLevelType w:val="hybridMultilevel"/>
    <w:tmpl w:val="26DAF88E"/>
    <w:lvl w:ilvl="0" w:tplc="02E67AAE">
      <w:start w:val="1"/>
      <w:numFmt w:val="bullet"/>
      <w:lvlText w:val="•"/>
      <w:lvlJc w:val="left"/>
      <w:pPr>
        <w:tabs>
          <w:tab w:val="num" w:pos="720"/>
        </w:tabs>
        <w:ind w:left="720" w:hanging="360"/>
      </w:pPr>
      <w:rPr>
        <w:rFonts w:ascii="Arial" w:hAnsi="Arial" w:hint="default"/>
      </w:rPr>
    </w:lvl>
    <w:lvl w:ilvl="1" w:tplc="DE2618D0">
      <w:start w:val="218"/>
      <w:numFmt w:val="bullet"/>
      <w:lvlText w:val="•"/>
      <w:lvlJc w:val="left"/>
      <w:pPr>
        <w:tabs>
          <w:tab w:val="num" w:pos="1440"/>
        </w:tabs>
        <w:ind w:left="1440" w:hanging="360"/>
      </w:pPr>
      <w:rPr>
        <w:rFonts w:ascii="Arial" w:hAnsi="Arial" w:hint="default"/>
      </w:rPr>
    </w:lvl>
    <w:lvl w:ilvl="2" w:tplc="5492F876" w:tentative="1">
      <w:start w:val="1"/>
      <w:numFmt w:val="bullet"/>
      <w:lvlText w:val="•"/>
      <w:lvlJc w:val="left"/>
      <w:pPr>
        <w:tabs>
          <w:tab w:val="num" w:pos="2160"/>
        </w:tabs>
        <w:ind w:left="2160" w:hanging="360"/>
      </w:pPr>
      <w:rPr>
        <w:rFonts w:ascii="Arial" w:hAnsi="Arial" w:hint="default"/>
      </w:rPr>
    </w:lvl>
    <w:lvl w:ilvl="3" w:tplc="70B8A880" w:tentative="1">
      <w:start w:val="1"/>
      <w:numFmt w:val="bullet"/>
      <w:lvlText w:val="•"/>
      <w:lvlJc w:val="left"/>
      <w:pPr>
        <w:tabs>
          <w:tab w:val="num" w:pos="2880"/>
        </w:tabs>
        <w:ind w:left="2880" w:hanging="360"/>
      </w:pPr>
      <w:rPr>
        <w:rFonts w:ascii="Arial" w:hAnsi="Arial" w:hint="default"/>
      </w:rPr>
    </w:lvl>
    <w:lvl w:ilvl="4" w:tplc="B53AFC36" w:tentative="1">
      <w:start w:val="1"/>
      <w:numFmt w:val="bullet"/>
      <w:lvlText w:val="•"/>
      <w:lvlJc w:val="left"/>
      <w:pPr>
        <w:tabs>
          <w:tab w:val="num" w:pos="3600"/>
        </w:tabs>
        <w:ind w:left="3600" w:hanging="360"/>
      </w:pPr>
      <w:rPr>
        <w:rFonts w:ascii="Arial" w:hAnsi="Arial" w:hint="default"/>
      </w:rPr>
    </w:lvl>
    <w:lvl w:ilvl="5" w:tplc="5F92EC3A" w:tentative="1">
      <w:start w:val="1"/>
      <w:numFmt w:val="bullet"/>
      <w:lvlText w:val="•"/>
      <w:lvlJc w:val="left"/>
      <w:pPr>
        <w:tabs>
          <w:tab w:val="num" w:pos="4320"/>
        </w:tabs>
        <w:ind w:left="4320" w:hanging="360"/>
      </w:pPr>
      <w:rPr>
        <w:rFonts w:ascii="Arial" w:hAnsi="Arial" w:hint="default"/>
      </w:rPr>
    </w:lvl>
    <w:lvl w:ilvl="6" w:tplc="36025C6C" w:tentative="1">
      <w:start w:val="1"/>
      <w:numFmt w:val="bullet"/>
      <w:lvlText w:val="•"/>
      <w:lvlJc w:val="left"/>
      <w:pPr>
        <w:tabs>
          <w:tab w:val="num" w:pos="5040"/>
        </w:tabs>
        <w:ind w:left="5040" w:hanging="360"/>
      </w:pPr>
      <w:rPr>
        <w:rFonts w:ascii="Arial" w:hAnsi="Arial" w:hint="default"/>
      </w:rPr>
    </w:lvl>
    <w:lvl w:ilvl="7" w:tplc="3648C0C2" w:tentative="1">
      <w:start w:val="1"/>
      <w:numFmt w:val="bullet"/>
      <w:lvlText w:val="•"/>
      <w:lvlJc w:val="left"/>
      <w:pPr>
        <w:tabs>
          <w:tab w:val="num" w:pos="5760"/>
        </w:tabs>
        <w:ind w:left="5760" w:hanging="360"/>
      </w:pPr>
      <w:rPr>
        <w:rFonts w:ascii="Arial" w:hAnsi="Arial" w:hint="default"/>
      </w:rPr>
    </w:lvl>
    <w:lvl w:ilvl="8" w:tplc="4BCC48D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96D"/>
    <w:rsid w:val="00036A62"/>
    <w:rsid w:val="00354C19"/>
    <w:rsid w:val="004E67FC"/>
    <w:rsid w:val="00542469"/>
    <w:rsid w:val="00573F50"/>
    <w:rsid w:val="006F0CDA"/>
    <w:rsid w:val="00760C32"/>
    <w:rsid w:val="00842DC8"/>
    <w:rsid w:val="00905080"/>
    <w:rsid w:val="00927F66"/>
    <w:rsid w:val="00A23305"/>
    <w:rsid w:val="00B028B0"/>
    <w:rsid w:val="00B50528"/>
    <w:rsid w:val="00B7658E"/>
    <w:rsid w:val="00B83D37"/>
    <w:rsid w:val="00BB4AB8"/>
    <w:rsid w:val="00BE396D"/>
    <w:rsid w:val="00C541A5"/>
    <w:rsid w:val="00C67269"/>
    <w:rsid w:val="00C97298"/>
    <w:rsid w:val="00CB040D"/>
    <w:rsid w:val="00CD3EA6"/>
    <w:rsid w:val="00D7014F"/>
    <w:rsid w:val="00D77F2D"/>
    <w:rsid w:val="00D81C13"/>
    <w:rsid w:val="00ED6BD5"/>
    <w:rsid w:val="00FB5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C807D"/>
  <w15:chartTrackingRefBased/>
  <w15:docId w15:val="{9EEE216C-DBA8-4091-B7D3-F271B51C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3E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3EA6"/>
    <w:pPr>
      <w:spacing w:after="0" w:line="240" w:lineRule="auto"/>
      <w:ind w:left="720"/>
      <w:contextualSpacing/>
    </w:pPr>
    <w:rPr>
      <w:rFonts w:ascii="Times New Roman" w:eastAsia="Times New Roman" w:hAnsi="Times New Roman" w:cs="Times New Roman"/>
      <w:sz w:val="24"/>
      <w:szCs w:val="24"/>
    </w:rPr>
  </w:style>
  <w:style w:type="paragraph" w:styleId="Revision">
    <w:name w:val="Revision"/>
    <w:hidden/>
    <w:uiPriority w:val="99"/>
    <w:semiHidden/>
    <w:rsid w:val="00B83D37"/>
    <w:pPr>
      <w:spacing w:after="0" w:line="240" w:lineRule="auto"/>
    </w:pPr>
  </w:style>
  <w:style w:type="paragraph" w:styleId="BalloonText">
    <w:name w:val="Balloon Text"/>
    <w:basedOn w:val="Normal"/>
    <w:link w:val="BalloonTextChar"/>
    <w:uiPriority w:val="99"/>
    <w:semiHidden/>
    <w:unhideWhenUsed/>
    <w:rsid w:val="00D77F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7F2D"/>
    <w:rPr>
      <w:rFonts w:ascii="Segoe UI" w:hAnsi="Segoe UI" w:cs="Segoe UI"/>
      <w:sz w:val="18"/>
      <w:szCs w:val="18"/>
    </w:rPr>
  </w:style>
  <w:style w:type="character" w:styleId="Hyperlink">
    <w:name w:val="Hyperlink"/>
    <w:basedOn w:val="DefaultParagraphFont"/>
    <w:uiPriority w:val="99"/>
    <w:unhideWhenUsed/>
    <w:rsid w:val="004E67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954525">
      <w:bodyDiv w:val="1"/>
      <w:marLeft w:val="0"/>
      <w:marRight w:val="0"/>
      <w:marTop w:val="0"/>
      <w:marBottom w:val="0"/>
      <w:divBdr>
        <w:top w:val="none" w:sz="0" w:space="0" w:color="auto"/>
        <w:left w:val="none" w:sz="0" w:space="0" w:color="auto"/>
        <w:bottom w:val="none" w:sz="0" w:space="0" w:color="auto"/>
        <w:right w:val="none" w:sz="0" w:space="0" w:color="auto"/>
      </w:divBdr>
      <w:divsChild>
        <w:div w:id="139621600">
          <w:marLeft w:val="806"/>
          <w:marRight w:val="0"/>
          <w:marTop w:val="200"/>
          <w:marBottom w:val="0"/>
          <w:divBdr>
            <w:top w:val="none" w:sz="0" w:space="0" w:color="auto"/>
            <w:left w:val="none" w:sz="0" w:space="0" w:color="auto"/>
            <w:bottom w:val="none" w:sz="0" w:space="0" w:color="auto"/>
            <w:right w:val="none" w:sz="0" w:space="0" w:color="auto"/>
          </w:divBdr>
        </w:div>
        <w:div w:id="223414350">
          <w:marLeft w:val="806"/>
          <w:marRight w:val="0"/>
          <w:marTop w:val="200"/>
          <w:marBottom w:val="0"/>
          <w:divBdr>
            <w:top w:val="none" w:sz="0" w:space="0" w:color="auto"/>
            <w:left w:val="none" w:sz="0" w:space="0" w:color="auto"/>
            <w:bottom w:val="none" w:sz="0" w:space="0" w:color="auto"/>
            <w:right w:val="none" w:sz="0" w:space="0" w:color="auto"/>
          </w:divBdr>
        </w:div>
        <w:div w:id="1716999918">
          <w:marLeft w:val="806"/>
          <w:marRight w:val="0"/>
          <w:marTop w:val="200"/>
          <w:marBottom w:val="0"/>
          <w:divBdr>
            <w:top w:val="none" w:sz="0" w:space="0" w:color="auto"/>
            <w:left w:val="none" w:sz="0" w:space="0" w:color="auto"/>
            <w:bottom w:val="none" w:sz="0" w:space="0" w:color="auto"/>
            <w:right w:val="none" w:sz="0" w:space="0" w:color="auto"/>
          </w:divBdr>
        </w:div>
        <w:div w:id="174079972">
          <w:marLeft w:val="806"/>
          <w:marRight w:val="0"/>
          <w:marTop w:val="200"/>
          <w:marBottom w:val="0"/>
          <w:divBdr>
            <w:top w:val="none" w:sz="0" w:space="0" w:color="auto"/>
            <w:left w:val="none" w:sz="0" w:space="0" w:color="auto"/>
            <w:bottom w:val="none" w:sz="0" w:space="0" w:color="auto"/>
            <w:right w:val="none" w:sz="0" w:space="0" w:color="auto"/>
          </w:divBdr>
        </w:div>
      </w:divsChild>
    </w:div>
    <w:div w:id="873812879">
      <w:bodyDiv w:val="1"/>
      <w:marLeft w:val="0"/>
      <w:marRight w:val="0"/>
      <w:marTop w:val="0"/>
      <w:marBottom w:val="0"/>
      <w:divBdr>
        <w:top w:val="none" w:sz="0" w:space="0" w:color="auto"/>
        <w:left w:val="none" w:sz="0" w:space="0" w:color="auto"/>
        <w:bottom w:val="none" w:sz="0" w:space="0" w:color="auto"/>
        <w:right w:val="none" w:sz="0" w:space="0" w:color="auto"/>
      </w:divBdr>
      <w:divsChild>
        <w:div w:id="916089233">
          <w:marLeft w:val="360"/>
          <w:marRight w:val="0"/>
          <w:marTop w:val="200"/>
          <w:marBottom w:val="0"/>
          <w:divBdr>
            <w:top w:val="none" w:sz="0" w:space="0" w:color="auto"/>
            <w:left w:val="none" w:sz="0" w:space="0" w:color="auto"/>
            <w:bottom w:val="none" w:sz="0" w:space="0" w:color="auto"/>
            <w:right w:val="none" w:sz="0" w:space="0" w:color="auto"/>
          </w:divBdr>
        </w:div>
        <w:div w:id="950160433">
          <w:marLeft w:val="1080"/>
          <w:marRight w:val="0"/>
          <w:marTop w:val="100"/>
          <w:marBottom w:val="0"/>
          <w:divBdr>
            <w:top w:val="none" w:sz="0" w:space="0" w:color="auto"/>
            <w:left w:val="none" w:sz="0" w:space="0" w:color="auto"/>
            <w:bottom w:val="none" w:sz="0" w:space="0" w:color="auto"/>
            <w:right w:val="none" w:sz="0" w:space="0" w:color="auto"/>
          </w:divBdr>
        </w:div>
        <w:div w:id="767700643">
          <w:marLeft w:val="1080"/>
          <w:marRight w:val="0"/>
          <w:marTop w:val="100"/>
          <w:marBottom w:val="0"/>
          <w:divBdr>
            <w:top w:val="none" w:sz="0" w:space="0" w:color="auto"/>
            <w:left w:val="none" w:sz="0" w:space="0" w:color="auto"/>
            <w:bottom w:val="none" w:sz="0" w:space="0" w:color="auto"/>
            <w:right w:val="none" w:sz="0" w:space="0" w:color="auto"/>
          </w:divBdr>
        </w:div>
        <w:div w:id="977298328">
          <w:marLeft w:val="1080"/>
          <w:marRight w:val="0"/>
          <w:marTop w:val="100"/>
          <w:marBottom w:val="0"/>
          <w:divBdr>
            <w:top w:val="none" w:sz="0" w:space="0" w:color="auto"/>
            <w:left w:val="none" w:sz="0" w:space="0" w:color="auto"/>
            <w:bottom w:val="none" w:sz="0" w:space="0" w:color="auto"/>
            <w:right w:val="none" w:sz="0" w:space="0" w:color="auto"/>
          </w:divBdr>
        </w:div>
        <w:div w:id="445198694">
          <w:marLeft w:val="360"/>
          <w:marRight w:val="0"/>
          <w:marTop w:val="200"/>
          <w:marBottom w:val="0"/>
          <w:divBdr>
            <w:top w:val="none" w:sz="0" w:space="0" w:color="auto"/>
            <w:left w:val="none" w:sz="0" w:space="0" w:color="auto"/>
            <w:bottom w:val="none" w:sz="0" w:space="0" w:color="auto"/>
            <w:right w:val="none" w:sz="0" w:space="0" w:color="auto"/>
          </w:divBdr>
        </w:div>
      </w:divsChild>
    </w:div>
    <w:div w:id="1898474129">
      <w:bodyDiv w:val="1"/>
      <w:marLeft w:val="0"/>
      <w:marRight w:val="0"/>
      <w:marTop w:val="0"/>
      <w:marBottom w:val="0"/>
      <w:divBdr>
        <w:top w:val="none" w:sz="0" w:space="0" w:color="auto"/>
        <w:left w:val="none" w:sz="0" w:space="0" w:color="auto"/>
        <w:bottom w:val="none" w:sz="0" w:space="0" w:color="auto"/>
        <w:right w:val="none" w:sz="0" w:space="0" w:color="auto"/>
      </w:divBdr>
      <w:divsChild>
        <w:div w:id="1182622734">
          <w:marLeft w:val="360"/>
          <w:marRight w:val="0"/>
          <w:marTop w:val="200"/>
          <w:marBottom w:val="0"/>
          <w:divBdr>
            <w:top w:val="none" w:sz="0" w:space="0" w:color="auto"/>
            <w:left w:val="none" w:sz="0" w:space="0" w:color="auto"/>
            <w:bottom w:val="none" w:sz="0" w:space="0" w:color="auto"/>
            <w:right w:val="none" w:sz="0" w:space="0" w:color="auto"/>
          </w:divBdr>
        </w:div>
        <w:div w:id="2127851225">
          <w:marLeft w:val="1080"/>
          <w:marRight w:val="0"/>
          <w:marTop w:val="100"/>
          <w:marBottom w:val="0"/>
          <w:divBdr>
            <w:top w:val="none" w:sz="0" w:space="0" w:color="auto"/>
            <w:left w:val="none" w:sz="0" w:space="0" w:color="auto"/>
            <w:bottom w:val="none" w:sz="0" w:space="0" w:color="auto"/>
            <w:right w:val="none" w:sz="0" w:space="0" w:color="auto"/>
          </w:divBdr>
        </w:div>
        <w:div w:id="2054690711">
          <w:marLeft w:val="1080"/>
          <w:marRight w:val="0"/>
          <w:marTop w:val="100"/>
          <w:marBottom w:val="0"/>
          <w:divBdr>
            <w:top w:val="none" w:sz="0" w:space="0" w:color="auto"/>
            <w:left w:val="none" w:sz="0" w:space="0" w:color="auto"/>
            <w:bottom w:val="none" w:sz="0" w:space="0" w:color="auto"/>
            <w:right w:val="none" w:sz="0" w:space="0" w:color="auto"/>
          </w:divBdr>
        </w:div>
        <w:div w:id="1312783981">
          <w:marLeft w:val="1080"/>
          <w:marRight w:val="0"/>
          <w:marTop w:val="100"/>
          <w:marBottom w:val="0"/>
          <w:divBdr>
            <w:top w:val="none" w:sz="0" w:space="0" w:color="auto"/>
            <w:left w:val="none" w:sz="0" w:space="0" w:color="auto"/>
            <w:bottom w:val="none" w:sz="0" w:space="0" w:color="auto"/>
            <w:right w:val="none" w:sz="0" w:space="0" w:color="auto"/>
          </w:divBdr>
        </w:div>
        <w:div w:id="1598632540">
          <w:marLeft w:val="360"/>
          <w:marRight w:val="0"/>
          <w:marTop w:val="200"/>
          <w:marBottom w:val="0"/>
          <w:divBdr>
            <w:top w:val="none" w:sz="0" w:space="0" w:color="auto"/>
            <w:left w:val="none" w:sz="0" w:space="0" w:color="auto"/>
            <w:bottom w:val="none" w:sz="0" w:space="0" w:color="auto"/>
            <w:right w:val="none" w:sz="0" w:space="0" w:color="auto"/>
          </w:divBdr>
        </w:div>
        <w:div w:id="636256121">
          <w:marLeft w:val="1080"/>
          <w:marRight w:val="0"/>
          <w:marTop w:val="100"/>
          <w:marBottom w:val="0"/>
          <w:divBdr>
            <w:top w:val="none" w:sz="0" w:space="0" w:color="auto"/>
            <w:left w:val="none" w:sz="0" w:space="0" w:color="auto"/>
            <w:bottom w:val="none" w:sz="0" w:space="0" w:color="auto"/>
            <w:right w:val="none" w:sz="0" w:space="0" w:color="auto"/>
          </w:divBdr>
        </w:div>
        <w:div w:id="365645023">
          <w:marLeft w:val="360"/>
          <w:marRight w:val="0"/>
          <w:marTop w:val="200"/>
          <w:marBottom w:val="0"/>
          <w:divBdr>
            <w:top w:val="none" w:sz="0" w:space="0" w:color="auto"/>
            <w:left w:val="none" w:sz="0" w:space="0" w:color="auto"/>
            <w:bottom w:val="none" w:sz="0" w:space="0" w:color="auto"/>
            <w:right w:val="none" w:sz="0" w:space="0" w:color="auto"/>
          </w:divBdr>
        </w:div>
        <w:div w:id="1489175049">
          <w:marLeft w:val="1080"/>
          <w:marRight w:val="0"/>
          <w:marTop w:val="100"/>
          <w:marBottom w:val="0"/>
          <w:divBdr>
            <w:top w:val="none" w:sz="0" w:space="0" w:color="auto"/>
            <w:left w:val="none" w:sz="0" w:space="0" w:color="auto"/>
            <w:bottom w:val="none" w:sz="0" w:space="0" w:color="auto"/>
            <w:right w:val="none" w:sz="0" w:space="0" w:color="auto"/>
          </w:divBdr>
        </w:div>
        <w:div w:id="1229799563">
          <w:marLeft w:val="1800"/>
          <w:marRight w:val="0"/>
          <w:marTop w:val="100"/>
          <w:marBottom w:val="0"/>
          <w:divBdr>
            <w:top w:val="none" w:sz="0" w:space="0" w:color="auto"/>
            <w:left w:val="none" w:sz="0" w:space="0" w:color="auto"/>
            <w:bottom w:val="none" w:sz="0" w:space="0" w:color="auto"/>
            <w:right w:val="none" w:sz="0" w:space="0" w:color="auto"/>
          </w:divBdr>
        </w:div>
        <w:div w:id="868184542">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683A3-2438-4E4B-B6C2-F041A5588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Froedtert Health</Company>
  <LinksUpToDate>false</LinksUpToDate>
  <CharactersWithSpaces>2834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Braun, Maggie</dc:creator>
  <cp:keywords/>
  <dc:description/>
  <cp:lastModifiedBy>Tina Conley</cp:lastModifiedBy>
  <cp:revision>3</cp:revision>
  <dcterms:created xsi:type="dcterms:W3CDTF">2022-11-15T20:53:00Z</dcterms:created>
  <dcterms:modified xsi:type="dcterms:W3CDTF">2022-11-15T20:59:00Z</dcterms:modified>
</cp:coreProperties>
</file>